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ЗАКЛЮЧЕНИЕ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О РЕЗУЛЬТАТАХ ПУБЛИЧНЫХ СЛУШАНИЙ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ПО ПРОЕКТУ/ВОПРОСУ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</w:p>
    <w:p w:rsid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2"/>
          <w:szCs w:val="22"/>
          <w:u w:val="single"/>
        </w:rPr>
      </w:pP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  <w:t xml:space="preserve">                   </w:t>
      </w:r>
      <w:r w:rsidRPr="00180EDF">
        <w:rPr>
          <w:bCs/>
          <w:color w:val="000000" w:themeColor="text1"/>
          <w:sz w:val="22"/>
          <w:szCs w:val="22"/>
        </w:rPr>
        <w:t xml:space="preserve">от </w:t>
      </w:r>
      <w:r w:rsidR="004D0985">
        <w:rPr>
          <w:bCs/>
          <w:color w:val="000000" w:themeColor="text1"/>
          <w:sz w:val="22"/>
          <w:szCs w:val="22"/>
          <w:u w:val="single"/>
        </w:rPr>
        <w:t>29</w:t>
      </w:r>
      <w:r w:rsidR="004907ED">
        <w:rPr>
          <w:bCs/>
          <w:color w:val="000000" w:themeColor="text1"/>
          <w:sz w:val="22"/>
          <w:szCs w:val="22"/>
          <w:u w:val="single"/>
        </w:rPr>
        <w:t>.07</w:t>
      </w:r>
      <w:r w:rsidR="00DE2E98">
        <w:rPr>
          <w:bCs/>
          <w:color w:val="000000" w:themeColor="text1"/>
          <w:sz w:val="22"/>
          <w:szCs w:val="22"/>
          <w:u w:val="single"/>
        </w:rPr>
        <w:t>.2021</w:t>
      </w:r>
      <w:r w:rsidRPr="00896C0F">
        <w:rPr>
          <w:bCs/>
          <w:color w:val="000000" w:themeColor="text1"/>
          <w:sz w:val="22"/>
          <w:szCs w:val="22"/>
          <w:u w:val="single"/>
        </w:rPr>
        <w:t xml:space="preserve"> года</w:t>
      </w:r>
    </w:p>
    <w:p w:rsidR="00D1615C" w:rsidRPr="00180EDF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2"/>
          <w:szCs w:val="22"/>
        </w:rPr>
      </w:pPr>
    </w:p>
    <w:p w:rsidR="00B950E7" w:rsidRDefault="00D1615C" w:rsidP="00B950E7">
      <w:pPr>
        <w:jc w:val="both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sz w:val="22"/>
          <w:szCs w:val="22"/>
        </w:rPr>
        <w:t>Наименование проект</w:t>
      </w:r>
      <w:r w:rsidR="00CF603E">
        <w:rPr>
          <w:b/>
          <w:sz w:val="22"/>
          <w:szCs w:val="22"/>
        </w:rPr>
        <w:t>а</w:t>
      </w:r>
      <w:r w:rsidRPr="00D1615C">
        <w:rPr>
          <w:b/>
          <w:sz w:val="22"/>
          <w:szCs w:val="22"/>
        </w:rPr>
        <w:t>:</w:t>
      </w:r>
      <w:r w:rsidR="003039CD" w:rsidRPr="003039CD">
        <w:rPr>
          <w:bCs/>
          <w:color w:val="000000" w:themeColor="text1"/>
          <w:sz w:val="24"/>
          <w:szCs w:val="24"/>
          <w:u w:val="single"/>
        </w:rPr>
        <w:t xml:space="preserve"> </w:t>
      </w:r>
      <w:r w:rsidR="00CD721E" w:rsidRPr="000044FF">
        <w:rPr>
          <w:rFonts w:cs="Times New Roman CYR"/>
          <w:sz w:val="24"/>
          <w:szCs w:val="24"/>
          <w:u w:val="single"/>
          <w:lang w:eastAsia="zh-CN" w:bidi="hi-IN"/>
        </w:rPr>
        <w:t xml:space="preserve">генерального плана </w:t>
      </w:r>
      <w:r w:rsidR="004907ED" w:rsidRPr="00485AA4">
        <w:rPr>
          <w:rFonts w:cs="Times New Roman CYR"/>
          <w:sz w:val="22"/>
          <w:szCs w:val="22"/>
          <w:u w:val="single"/>
          <w:lang w:eastAsia="zh-CN" w:bidi="hi-IN"/>
        </w:rPr>
        <w:t xml:space="preserve">пос. </w:t>
      </w:r>
      <w:r w:rsidR="004D0985">
        <w:rPr>
          <w:rFonts w:cs="Times New Roman CYR"/>
          <w:sz w:val="22"/>
          <w:szCs w:val="22"/>
          <w:u w:val="single"/>
          <w:lang w:eastAsia="zh-CN" w:bidi="hi-IN"/>
        </w:rPr>
        <w:t>Красная Горка</w:t>
      </w:r>
      <w:r w:rsidR="004907ED" w:rsidRPr="00485AA4">
        <w:rPr>
          <w:rFonts w:cs="Times New Roman CYR"/>
          <w:sz w:val="22"/>
          <w:szCs w:val="22"/>
          <w:u w:val="single"/>
          <w:lang w:eastAsia="zh-CN" w:bidi="hi-IN"/>
        </w:rPr>
        <w:t xml:space="preserve"> Покровского сельского поселения Рыбинского  муниципального района Ярославской области</w:t>
      </w:r>
      <w:r w:rsidR="00C30773" w:rsidRPr="00FD3088">
        <w:rPr>
          <w:sz w:val="24"/>
          <w:szCs w:val="24"/>
          <w:u w:val="single"/>
        </w:rPr>
        <w:t>.</w:t>
      </w:r>
      <w:r w:rsidR="00FD5245">
        <w:rPr>
          <w:sz w:val="24"/>
          <w:szCs w:val="24"/>
          <w:u w:val="single"/>
        </w:rPr>
        <w:t xml:space="preserve"> </w:t>
      </w:r>
    </w:p>
    <w:p w:rsidR="00D1615C" w:rsidRPr="00D1615C" w:rsidRDefault="00D1615C" w:rsidP="00D1615C">
      <w:pPr>
        <w:jc w:val="both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1. Общие сведения о проекте, представленном на публичные слушания:</w:t>
      </w:r>
    </w:p>
    <w:p w:rsidR="00C03C5F" w:rsidRPr="00A91DBE" w:rsidRDefault="002D23DC" w:rsidP="00C03C5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На обсуждение был представлен </w:t>
      </w:r>
      <w:r w:rsidR="00FD5245" w:rsidRPr="00455B43">
        <w:rPr>
          <w:bCs/>
          <w:color w:val="000000" w:themeColor="text1"/>
          <w:sz w:val="24"/>
          <w:szCs w:val="24"/>
          <w:u w:val="single"/>
        </w:rPr>
        <w:t xml:space="preserve">проект </w:t>
      </w:r>
      <w:r w:rsidR="0015340C" w:rsidRPr="000044FF">
        <w:rPr>
          <w:rFonts w:cs="Times New Roman CYR"/>
          <w:sz w:val="24"/>
          <w:szCs w:val="24"/>
          <w:u w:val="single"/>
          <w:lang w:eastAsia="zh-CN" w:bidi="hi-IN"/>
        </w:rPr>
        <w:t xml:space="preserve">генерального плана </w:t>
      </w:r>
      <w:r w:rsidR="004907ED" w:rsidRPr="00485AA4">
        <w:rPr>
          <w:rFonts w:cs="Times New Roman CYR"/>
          <w:sz w:val="22"/>
          <w:szCs w:val="22"/>
          <w:u w:val="single"/>
          <w:lang w:eastAsia="zh-CN" w:bidi="hi-IN"/>
        </w:rPr>
        <w:t xml:space="preserve">пос. </w:t>
      </w:r>
      <w:r w:rsidR="004D0985">
        <w:rPr>
          <w:rFonts w:cs="Times New Roman CYR"/>
          <w:sz w:val="22"/>
          <w:szCs w:val="22"/>
          <w:u w:val="single"/>
          <w:lang w:eastAsia="zh-CN" w:bidi="hi-IN"/>
        </w:rPr>
        <w:t>Красная Горка</w:t>
      </w:r>
      <w:r w:rsidR="004907ED" w:rsidRPr="00485AA4">
        <w:rPr>
          <w:rFonts w:cs="Times New Roman CYR"/>
          <w:sz w:val="22"/>
          <w:szCs w:val="22"/>
          <w:u w:val="single"/>
          <w:lang w:eastAsia="zh-CN" w:bidi="hi-IN"/>
        </w:rPr>
        <w:t xml:space="preserve"> Покровского сельского поселения Рыбинского  муниципального района Ярославской области</w:t>
      </w:r>
      <w:r w:rsidR="00C30773" w:rsidRPr="00FD3088">
        <w:rPr>
          <w:sz w:val="24"/>
          <w:szCs w:val="24"/>
          <w:u w:val="single"/>
        </w:rPr>
        <w:t>.</w:t>
      </w:r>
      <w:r w:rsidR="00C30773">
        <w:rPr>
          <w:sz w:val="24"/>
          <w:szCs w:val="24"/>
          <w:u w:val="single"/>
        </w:rPr>
        <w:t xml:space="preserve"> </w:t>
      </w:r>
      <w:r w:rsidR="00FD5245" w:rsidRPr="00455B43">
        <w:rPr>
          <w:sz w:val="24"/>
          <w:szCs w:val="24"/>
          <w:u w:val="single"/>
        </w:rPr>
        <w:t xml:space="preserve"> </w:t>
      </w:r>
      <w:r w:rsidR="00FD5245" w:rsidRPr="0024538B">
        <w:rPr>
          <w:sz w:val="24"/>
          <w:szCs w:val="24"/>
          <w:u w:val="single"/>
        </w:rPr>
        <w:t>Состав проекта соответствует ст.23 Градостроительного кодекса РФ.</w:t>
      </w:r>
      <w:r w:rsidR="00FD5245">
        <w:rPr>
          <w:sz w:val="24"/>
          <w:szCs w:val="24"/>
          <w:u w:val="single"/>
        </w:rPr>
        <w:t xml:space="preserve"> </w:t>
      </w:r>
    </w:p>
    <w:p w:rsidR="006771B4" w:rsidRPr="006771B4" w:rsidRDefault="00D1615C" w:rsidP="006771B4">
      <w:pPr>
        <w:jc w:val="both"/>
        <w:rPr>
          <w:bCs/>
          <w:color w:val="000000" w:themeColor="text1"/>
          <w:sz w:val="24"/>
          <w:szCs w:val="24"/>
          <w:u w:val="single"/>
        </w:rPr>
      </w:pPr>
      <w:r w:rsidRPr="00D1615C">
        <w:rPr>
          <w:b/>
          <w:bCs/>
          <w:color w:val="000000" w:themeColor="text1"/>
          <w:sz w:val="22"/>
          <w:szCs w:val="22"/>
        </w:rPr>
        <w:t>2. Сведения о количестве лиц, принявших участие в публичных слушаниях</w:t>
      </w:r>
      <w:r>
        <w:rPr>
          <w:b/>
          <w:bCs/>
          <w:color w:val="000000" w:themeColor="text1"/>
          <w:sz w:val="22"/>
          <w:szCs w:val="22"/>
        </w:rPr>
        <w:t>:</w:t>
      </w:r>
      <w:r w:rsidR="005D08DE">
        <w:rPr>
          <w:b/>
          <w:bCs/>
          <w:color w:val="000000" w:themeColor="text1"/>
          <w:sz w:val="22"/>
          <w:szCs w:val="22"/>
        </w:rPr>
        <w:t xml:space="preserve"> </w:t>
      </w:r>
      <w:r w:rsidR="004D0985">
        <w:rPr>
          <w:bCs/>
          <w:color w:val="000000" w:themeColor="text1"/>
          <w:sz w:val="22"/>
          <w:szCs w:val="22"/>
          <w:u w:val="single"/>
        </w:rPr>
        <w:t>9</w:t>
      </w:r>
      <w:r w:rsidR="00E772A6" w:rsidRPr="005D08DE">
        <w:rPr>
          <w:bCs/>
          <w:color w:val="000000" w:themeColor="text1"/>
          <w:sz w:val="22"/>
          <w:szCs w:val="22"/>
          <w:u w:val="single"/>
        </w:rPr>
        <w:t xml:space="preserve"> </w:t>
      </w:r>
      <w:r w:rsidR="00E772A6">
        <w:rPr>
          <w:b/>
          <w:bCs/>
          <w:color w:val="000000" w:themeColor="text1"/>
          <w:sz w:val="22"/>
          <w:szCs w:val="22"/>
        </w:rPr>
        <w:t xml:space="preserve">    </w:t>
      </w:r>
      <w:r w:rsidR="006771B4">
        <w:rPr>
          <w:bCs/>
          <w:color w:val="000000" w:themeColor="text1"/>
          <w:sz w:val="24"/>
          <w:szCs w:val="24"/>
          <w:u w:val="single"/>
        </w:rPr>
        <w:t>(</w:t>
      </w:r>
      <w:r w:rsidR="004D0985">
        <w:rPr>
          <w:bCs/>
          <w:color w:val="000000" w:themeColor="text1"/>
          <w:sz w:val="24"/>
          <w:szCs w:val="24"/>
          <w:u w:val="single"/>
        </w:rPr>
        <w:t>девять</w:t>
      </w:r>
      <w:r w:rsidR="006771B4" w:rsidRPr="002826E0">
        <w:rPr>
          <w:bCs/>
          <w:color w:val="000000" w:themeColor="text1"/>
          <w:sz w:val="24"/>
          <w:szCs w:val="24"/>
          <w:u w:val="single"/>
        </w:rPr>
        <w:t>)</w:t>
      </w:r>
      <w:r w:rsidR="006771B4">
        <w:rPr>
          <w:bCs/>
          <w:color w:val="000000" w:themeColor="text1"/>
          <w:sz w:val="24"/>
          <w:szCs w:val="24"/>
        </w:rPr>
        <w:t xml:space="preserve"> </w:t>
      </w:r>
      <w:r w:rsidR="006771B4" w:rsidRPr="006771B4">
        <w:rPr>
          <w:bCs/>
          <w:color w:val="000000" w:themeColor="text1"/>
          <w:sz w:val="24"/>
          <w:szCs w:val="24"/>
          <w:u w:val="single"/>
        </w:rPr>
        <w:t xml:space="preserve">человек. </w:t>
      </w:r>
    </w:p>
    <w:p w:rsidR="00D1615C" w:rsidRPr="00EC51CF" w:rsidRDefault="00D1615C" w:rsidP="0067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4"/>
          <w:szCs w:val="24"/>
          <w:u w:val="single"/>
        </w:rPr>
      </w:pPr>
      <w:r w:rsidRPr="00D1615C">
        <w:rPr>
          <w:b/>
          <w:bCs/>
          <w:color w:val="000000" w:themeColor="text1"/>
          <w:sz w:val="22"/>
          <w:szCs w:val="22"/>
        </w:rPr>
        <w:t>3. Реквизиты протокола публичных слушаний: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EC51CF">
        <w:rPr>
          <w:bCs/>
          <w:color w:val="000000" w:themeColor="text1"/>
          <w:sz w:val="24"/>
          <w:szCs w:val="24"/>
          <w:u w:val="single"/>
        </w:rPr>
        <w:t xml:space="preserve">№ </w:t>
      </w:r>
      <w:r w:rsidR="00CD721E">
        <w:rPr>
          <w:bCs/>
          <w:color w:val="000000" w:themeColor="text1"/>
          <w:sz w:val="24"/>
          <w:szCs w:val="24"/>
          <w:u w:val="single"/>
        </w:rPr>
        <w:t>11</w:t>
      </w:r>
      <w:r w:rsidR="004D0985">
        <w:rPr>
          <w:bCs/>
          <w:color w:val="000000" w:themeColor="text1"/>
          <w:sz w:val="24"/>
          <w:szCs w:val="24"/>
          <w:u w:val="single"/>
        </w:rPr>
        <w:t>1</w:t>
      </w:r>
      <w:r w:rsidR="00FD5245">
        <w:rPr>
          <w:bCs/>
          <w:color w:val="000000" w:themeColor="text1"/>
          <w:sz w:val="24"/>
          <w:szCs w:val="24"/>
          <w:u w:val="single"/>
        </w:rPr>
        <w:t xml:space="preserve"> </w:t>
      </w:r>
      <w:r w:rsidRPr="00EC51CF">
        <w:rPr>
          <w:bCs/>
          <w:color w:val="000000" w:themeColor="text1"/>
          <w:sz w:val="24"/>
          <w:szCs w:val="24"/>
          <w:u w:val="single"/>
        </w:rPr>
        <w:t xml:space="preserve">от </w:t>
      </w:r>
      <w:r w:rsidR="00CD721E">
        <w:rPr>
          <w:bCs/>
          <w:color w:val="000000" w:themeColor="text1"/>
          <w:sz w:val="24"/>
          <w:szCs w:val="24"/>
          <w:u w:val="single"/>
        </w:rPr>
        <w:t>2</w:t>
      </w:r>
      <w:r w:rsidR="004D0985">
        <w:rPr>
          <w:bCs/>
          <w:color w:val="000000" w:themeColor="text1"/>
          <w:sz w:val="24"/>
          <w:szCs w:val="24"/>
          <w:u w:val="single"/>
        </w:rPr>
        <w:t>6</w:t>
      </w:r>
      <w:r w:rsidR="00CD721E">
        <w:rPr>
          <w:bCs/>
          <w:color w:val="000000" w:themeColor="text1"/>
          <w:sz w:val="24"/>
          <w:szCs w:val="24"/>
          <w:u w:val="single"/>
        </w:rPr>
        <w:t>.07</w:t>
      </w:r>
      <w:r w:rsidRPr="00EC51CF">
        <w:rPr>
          <w:bCs/>
          <w:color w:val="000000" w:themeColor="text1"/>
          <w:sz w:val="24"/>
          <w:szCs w:val="24"/>
          <w:u w:val="single"/>
        </w:rPr>
        <w:t>.20</w:t>
      </w:r>
      <w:r w:rsidR="002D23DC">
        <w:rPr>
          <w:bCs/>
          <w:color w:val="000000" w:themeColor="text1"/>
          <w:sz w:val="24"/>
          <w:szCs w:val="24"/>
          <w:u w:val="single"/>
        </w:rPr>
        <w:t>2</w:t>
      </w:r>
      <w:r w:rsidR="00DE2E98">
        <w:rPr>
          <w:bCs/>
          <w:color w:val="000000" w:themeColor="text1"/>
          <w:sz w:val="24"/>
          <w:szCs w:val="24"/>
          <w:u w:val="single"/>
        </w:rPr>
        <w:t>1</w:t>
      </w:r>
    </w:p>
    <w:p w:rsidR="00D1615C" w:rsidRDefault="00D1615C" w:rsidP="00D1615C">
      <w:pPr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4. Содержание предложений и замечаний участников и аргументированные выводы по ним:</w:t>
      </w:r>
    </w:p>
    <w:p w:rsidR="00D1615C" w:rsidRPr="00D1615C" w:rsidRDefault="00D1615C" w:rsidP="00D1615C">
      <w:pPr>
        <w:rPr>
          <w:b/>
          <w:bCs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13"/>
        <w:gridCol w:w="2606"/>
        <w:gridCol w:w="1843"/>
        <w:gridCol w:w="4500"/>
      </w:tblGrid>
      <w:tr w:rsidR="00D1615C" w:rsidRPr="00180EDF" w:rsidTr="007003E5">
        <w:tc>
          <w:tcPr>
            <w:tcW w:w="513" w:type="dxa"/>
          </w:tcPr>
          <w:p w:rsidR="00D1615C" w:rsidRPr="00180EDF" w:rsidRDefault="00D1615C" w:rsidP="00DE6A1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0EDF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180EDF">
              <w:rPr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180EDF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06" w:type="dxa"/>
          </w:tcPr>
          <w:p w:rsidR="00D1615C" w:rsidRPr="00180EDF" w:rsidRDefault="00D1615C" w:rsidP="00DE6A1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>Предложения и замечания участников, постоянно проживающих на территории, в пределах которой проводятся слушания</w:t>
            </w:r>
          </w:p>
        </w:tc>
        <w:tc>
          <w:tcPr>
            <w:tcW w:w="1843" w:type="dxa"/>
          </w:tcPr>
          <w:p w:rsidR="00D1615C" w:rsidRPr="00180EDF" w:rsidRDefault="00D1615C" w:rsidP="00DE6A1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>Предложения и замечания иных участников публичных слушаний</w:t>
            </w:r>
          </w:p>
        </w:tc>
        <w:tc>
          <w:tcPr>
            <w:tcW w:w="4500" w:type="dxa"/>
          </w:tcPr>
          <w:p w:rsidR="00D1615C" w:rsidRPr="00180EDF" w:rsidRDefault="00D1615C" w:rsidP="00AE0DF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Аргументированные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>рекомендации организатора публичных слушаний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 о целесообразности/нецелесообразности 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 xml:space="preserve">учета 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внесенных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 xml:space="preserve">предложений и 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>замечаний</w:t>
            </w:r>
          </w:p>
        </w:tc>
      </w:tr>
      <w:tr w:rsidR="00125C75" w:rsidRPr="00180EDF" w:rsidTr="007003E5">
        <w:tc>
          <w:tcPr>
            <w:tcW w:w="513" w:type="dxa"/>
          </w:tcPr>
          <w:p w:rsidR="00E357D8" w:rsidRDefault="0015340C" w:rsidP="00DE6A13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125C75" w:rsidRDefault="0015340C" w:rsidP="001534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поступило</w:t>
            </w:r>
          </w:p>
        </w:tc>
        <w:tc>
          <w:tcPr>
            <w:tcW w:w="1843" w:type="dxa"/>
          </w:tcPr>
          <w:p w:rsidR="00125C75" w:rsidRPr="00180EDF" w:rsidRDefault="0015340C" w:rsidP="00125C75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поступило</w:t>
            </w:r>
          </w:p>
        </w:tc>
        <w:tc>
          <w:tcPr>
            <w:tcW w:w="4500" w:type="dxa"/>
          </w:tcPr>
          <w:p w:rsidR="00125C75" w:rsidRPr="00264192" w:rsidRDefault="0015340C" w:rsidP="00264192">
            <w:pPr>
              <w:pStyle w:val="a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D1615C" w:rsidRPr="00AE0DF2" w:rsidRDefault="00D1615C" w:rsidP="00D1615C">
      <w:pPr>
        <w:rPr>
          <w:b/>
          <w:bCs/>
          <w:color w:val="000000" w:themeColor="text1"/>
          <w:sz w:val="22"/>
          <w:szCs w:val="22"/>
        </w:rPr>
      </w:pPr>
    </w:p>
    <w:p w:rsidR="00AE0DF2" w:rsidRDefault="00AE0DF2" w:rsidP="00D1615C">
      <w:pPr>
        <w:rPr>
          <w:b/>
          <w:bCs/>
          <w:color w:val="000000" w:themeColor="text1"/>
          <w:sz w:val="22"/>
          <w:szCs w:val="22"/>
        </w:rPr>
      </w:pPr>
      <w:r w:rsidRPr="00AE0DF2">
        <w:rPr>
          <w:b/>
          <w:bCs/>
          <w:color w:val="000000" w:themeColor="text1"/>
          <w:sz w:val="22"/>
          <w:szCs w:val="22"/>
        </w:rPr>
        <w:t>5.Вывод по результатам публичных слушаний:</w:t>
      </w:r>
    </w:p>
    <w:p w:rsidR="00F82D86" w:rsidRDefault="00FD5245" w:rsidP="00F82D86">
      <w:pPr>
        <w:jc w:val="both"/>
        <w:rPr>
          <w:b/>
          <w:bCs/>
          <w:color w:val="000000" w:themeColor="text1"/>
          <w:sz w:val="22"/>
          <w:szCs w:val="22"/>
        </w:rPr>
      </w:pPr>
      <w:r w:rsidRPr="00991986">
        <w:rPr>
          <w:color w:val="000000"/>
          <w:sz w:val="24"/>
          <w:szCs w:val="24"/>
          <w:u w:val="single"/>
          <w:lang w:eastAsia="hi-IN" w:bidi="hi-IN"/>
        </w:rPr>
        <w:t>С учетом результатов голосования направить</w:t>
      </w:r>
      <w:r>
        <w:rPr>
          <w:color w:val="000000"/>
          <w:sz w:val="24"/>
          <w:szCs w:val="24"/>
          <w:u w:val="single"/>
          <w:lang w:eastAsia="hi-IN" w:bidi="hi-IN"/>
        </w:rPr>
        <w:t xml:space="preserve"> </w:t>
      </w:r>
      <w:r w:rsidRPr="00455B43">
        <w:rPr>
          <w:bCs/>
          <w:color w:val="000000" w:themeColor="text1"/>
          <w:sz w:val="24"/>
          <w:szCs w:val="24"/>
          <w:u w:val="single"/>
        </w:rPr>
        <w:t xml:space="preserve">проект </w:t>
      </w:r>
      <w:r w:rsidR="003174AF" w:rsidRPr="000044FF">
        <w:rPr>
          <w:rFonts w:cs="Times New Roman CYR"/>
          <w:sz w:val="24"/>
          <w:szCs w:val="24"/>
          <w:u w:val="single"/>
          <w:lang w:eastAsia="zh-CN" w:bidi="hi-IN"/>
        </w:rPr>
        <w:t xml:space="preserve">генерального плана </w:t>
      </w:r>
      <w:r w:rsidR="00920C33">
        <w:rPr>
          <w:rFonts w:cs="Times New Roman CYR"/>
          <w:sz w:val="24"/>
          <w:szCs w:val="24"/>
          <w:u w:val="single"/>
          <w:lang w:eastAsia="zh-CN" w:bidi="hi-IN"/>
        </w:rPr>
        <w:t xml:space="preserve">                                            </w:t>
      </w:r>
      <w:r w:rsidR="004907ED" w:rsidRPr="00485AA4">
        <w:rPr>
          <w:rFonts w:cs="Times New Roman CYR"/>
          <w:sz w:val="22"/>
          <w:szCs w:val="22"/>
          <w:u w:val="single"/>
          <w:lang w:eastAsia="zh-CN" w:bidi="hi-IN"/>
        </w:rPr>
        <w:t xml:space="preserve">пос. </w:t>
      </w:r>
      <w:r w:rsidR="004D0985">
        <w:rPr>
          <w:rFonts w:cs="Times New Roman CYR"/>
          <w:sz w:val="22"/>
          <w:szCs w:val="22"/>
          <w:u w:val="single"/>
          <w:lang w:eastAsia="zh-CN" w:bidi="hi-IN"/>
        </w:rPr>
        <w:t>Красная Горка</w:t>
      </w:r>
      <w:r w:rsidR="004907ED" w:rsidRPr="00485AA4">
        <w:rPr>
          <w:rFonts w:cs="Times New Roman CYR"/>
          <w:sz w:val="22"/>
          <w:szCs w:val="22"/>
          <w:u w:val="single"/>
          <w:lang w:eastAsia="zh-CN" w:bidi="hi-IN"/>
        </w:rPr>
        <w:t xml:space="preserve"> Покровского сельского поселения Рыбинского  муниципального района Ярославской области</w:t>
      </w:r>
      <w:r w:rsidR="004907ED">
        <w:rPr>
          <w:rFonts w:cs="Times New Roman CYR"/>
          <w:sz w:val="24"/>
          <w:szCs w:val="24"/>
          <w:u w:val="single"/>
          <w:lang w:eastAsia="zh-CN" w:bidi="hi-IN"/>
        </w:rPr>
        <w:t xml:space="preserve"> </w:t>
      </w:r>
      <w:r w:rsidR="00F82D86">
        <w:rPr>
          <w:rFonts w:cs="Times New Roman CYR"/>
          <w:sz w:val="24"/>
          <w:szCs w:val="24"/>
          <w:u w:val="single"/>
          <w:lang w:eastAsia="zh-CN" w:bidi="hi-IN"/>
        </w:rPr>
        <w:t>на утверждение в Муниципальный Совет Рыбинского муниципального района.</w:t>
      </w:r>
      <w:r w:rsidR="00F82D86" w:rsidRPr="00456270">
        <w:rPr>
          <w:b/>
          <w:bCs/>
          <w:color w:val="000000" w:themeColor="text1"/>
          <w:sz w:val="22"/>
          <w:szCs w:val="22"/>
        </w:rPr>
        <w:t xml:space="preserve"> </w:t>
      </w:r>
    </w:p>
    <w:p w:rsidR="00A83D4B" w:rsidRPr="00A83D4B" w:rsidRDefault="00A83D4B" w:rsidP="00FD5245">
      <w:pPr>
        <w:jc w:val="both"/>
        <w:rPr>
          <w:b/>
          <w:bCs/>
          <w:color w:val="000000" w:themeColor="text1"/>
          <w:sz w:val="22"/>
          <w:szCs w:val="22"/>
        </w:rPr>
      </w:pPr>
    </w:p>
    <w:p w:rsidR="00CF603E" w:rsidRDefault="00CF603E" w:rsidP="00D1615C">
      <w:pPr>
        <w:rPr>
          <w:bCs/>
          <w:color w:val="000000" w:themeColor="text1"/>
          <w:sz w:val="24"/>
          <w:szCs w:val="24"/>
        </w:rPr>
      </w:pPr>
    </w:p>
    <w:p w:rsidR="00D1615C" w:rsidRPr="00EC51CF" w:rsidRDefault="00D1615C" w:rsidP="00D1615C">
      <w:pPr>
        <w:rPr>
          <w:bCs/>
          <w:color w:val="000000" w:themeColor="text1"/>
          <w:sz w:val="24"/>
          <w:szCs w:val="24"/>
        </w:rPr>
      </w:pPr>
      <w:r w:rsidRPr="00EC51CF">
        <w:rPr>
          <w:bCs/>
          <w:color w:val="000000" w:themeColor="text1"/>
          <w:sz w:val="24"/>
          <w:szCs w:val="24"/>
        </w:rPr>
        <w:t xml:space="preserve">Председатель публичных слушаний    </w:t>
      </w:r>
      <w:r w:rsidRPr="00EC51CF">
        <w:rPr>
          <w:bCs/>
          <w:color w:val="000000" w:themeColor="text1"/>
          <w:sz w:val="24"/>
          <w:szCs w:val="24"/>
        </w:rPr>
        <w:tab/>
        <w:t xml:space="preserve">    ______________________</w:t>
      </w:r>
      <w:r w:rsidR="000B5102" w:rsidRPr="00EC51CF">
        <w:rPr>
          <w:bCs/>
          <w:color w:val="000000" w:themeColor="text1"/>
          <w:sz w:val="24"/>
          <w:szCs w:val="24"/>
        </w:rPr>
        <w:t xml:space="preserve">    </w:t>
      </w:r>
      <w:r w:rsidR="004A2E5C">
        <w:rPr>
          <w:bCs/>
          <w:color w:val="000000" w:themeColor="text1"/>
          <w:sz w:val="24"/>
          <w:szCs w:val="24"/>
        </w:rPr>
        <w:t xml:space="preserve">     </w:t>
      </w:r>
      <w:r w:rsidR="00264192">
        <w:rPr>
          <w:bCs/>
          <w:color w:val="000000" w:themeColor="text1"/>
          <w:sz w:val="24"/>
          <w:szCs w:val="24"/>
        </w:rPr>
        <w:t xml:space="preserve">И.В. Антонова </w:t>
      </w:r>
    </w:p>
    <w:p w:rsidR="0004449B" w:rsidRDefault="0004449B">
      <w:pPr>
        <w:rPr>
          <w:sz w:val="24"/>
          <w:szCs w:val="24"/>
        </w:rPr>
      </w:pPr>
    </w:p>
    <w:sectPr w:rsidR="0004449B" w:rsidSect="00DE6A13">
      <w:footerReference w:type="default" r:id="rId7"/>
      <w:pgSz w:w="11906" w:h="16838"/>
      <w:pgMar w:top="851" w:right="851" w:bottom="851" w:left="1701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192" w:rsidRDefault="00264192" w:rsidP="00667C14">
      <w:r>
        <w:separator/>
      </w:r>
    </w:p>
  </w:endnote>
  <w:endnote w:type="continuationSeparator" w:id="0">
    <w:p w:rsidR="00264192" w:rsidRDefault="00264192" w:rsidP="0066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9698"/>
      <w:docPartObj>
        <w:docPartGallery w:val="Page Numbers (Bottom of Page)"/>
        <w:docPartUnique/>
      </w:docPartObj>
    </w:sdtPr>
    <w:sdtContent>
      <w:p w:rsidR="00264192" w:rsidRDefault="00404E49">
        <w:pPr>
          <w:pStyle w:val="a4"/>
          <w:jc w:val="center"/>
        </w:pPr>
        <w:fldSimple w:instr=" PAGE   \* MERGEFORMAT ">
          <w:r w:rsidR="00264192">
            <w:rPr>
              <w:noProof/>
            </w:rPr>
            <w:t>2</w:t>
          </w:r>
        </w:fldSimple>
      </w:p>
    </w:sdtContent>
  </w:sdt>
  <w:p w:rsidR="00264192" w:rsidRDefault="002641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192" w:rsidRDefault="00264192" w:rsidP="00667C14">
      <w:r>
        <w:separator/>
      </w:r>
    </w:p>
  </w:footnote>
  <w:footnote w:type="continuationSeparator" w:id="0">
    <w:p w:rsidR="00264192" w:rsidRDefault="00264192" w:rsidP="00667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93F86"/>
    <w:multiLevelType w:val="hybridMultilevel"/>
    <w:tmpl w:val="09C8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15C"/>
    <w:rsid w:val="00037CFD"/>
    <w:rsid w:val="0004449B"/>
    <w:rsid w:val="0008399C"/>
    <w:rsid w:val="000B5102"/>
    <w:rsid w:val="000C7439"/>
    <w:rsid w:val="00125C75"/>
    <w:rsid w:val="00133D0B"/>
    <w:rsid w:val="001426BB"/>
    <w:rsid w:val="0015340C"/>
    <w:rsid w:val="001C5ADD"/>
    <w:rsid w:val="001F3E41"/>
    <w:rsid w:val="00210B26"/>
    <w:rsid w:val="00216C1D"/>
    <w:rsid w:val="00251A47"/>
    <w:rsid w:val="00253E61"/>
    <w:rsid w:val="00264192"/>
    <w:rsid w:val="00265912"/>
    <w:rsid w:val="00270778"/>
    <w:rsid w:val="002817DF"/>
    <w:rsid w:val="002A7E1F"/>
    <w:rsid w:val="002C6556"/>
    <w:rsid w:val="002D23DC"/>
    <w:rsid w:val="002F0AC0"/>
    <w:rsid w:val="003039CD"/>
    <w:rsid w:val="003174AF"/>
    <w:rsid w:val="00344FCD"/>
    <w:rsid w:val="00376E84"/>
    <w:rsid w:val="00377C9E"/>
    <w:rsid w:val="00380D1A"/>
    <w:rsid w:val="00381BD0"/>
    <w:rsid w:val="003C13F7"/>
    <w:rsid w:val="003C368A"/>
    <w:rsid w:val="003D6D39"/>
    <w:rsid w:val="00404E49"/>
    <w:rsid w:val="00425E3B"/>
    <w:rsid w:val="004907ED"/>
    <w:rsid w:val="004A2E5C"/>
    <w:rsid w:val="004A4AAB"/>
    <w:rsid w:val="004A4C40"/>
    <w:rsid w:val="004D0985"/>
    <w:rsid w:val="004D199A"/>
    <w:rsid w:val="004E12AA"/>
    <w:rsid w:val="00543A6B"/>
    <w:rsid w:val="00562C0B"/>
    <w:rsid w:val="005A1B51"/>
    <w:rsid w:val="005D08DE"/>
    <w:rsid w:val="006116D0"/>
    <w:rsid w:val="00652B2B"/>
    <w:rsid w:val="00652E11"/>
    <w:rsid w:val="00667C14"/>
    <w:rsid w:val="006771B4"/>
    <w:rsid w:val="006C133B"/>
    <w:rsid w:val="006C19CC"/>
    <w:rsid w:val="007003E5"/>
    <w:rsid w:val="00707F92"/>
    <w:rsid w:val="00722DAD"/>
    <w:rsid w:val="00741755"/>
    <w:rsid w:val="00757291"/>
    <w:rsid w:val="00796215"/>
    <w:rsid w:val="007C2F80"/>
    <w:rsid w:val="00836823"/>
    <w:rsid w:val="00845F99"/>
    <w:rsid w:val="00896290"/>
    <w:rsid w:val="00896C0F"/>
    <w:rsid w:val="008F03A9"/>
    <w:rsid w:val="008F65AB"/>
    <w:rsid w:val="00920C33"/>
    <w:rsid w:val="009232D8"/>
    <w:rsid w:val="00933D94"/>
    <w:rsid w:val="00970C22"/>
    <w:rsid w:val="009762BE"/>
    <w:rsid w:val="00992FDB"/>
    <w:rsid w:val="009A575F"/>
    <w:rsid w:val="009C6C65"/>
    <w:rsid w:val="009E34BC"/>
    <w:rsid w:val="009E5A1E"/>
    <w:rsid w:val="009E650C"/>
    <w:rsid w:val="009F1678"/>
    <w:rsid w:val="00A30227"/>
    <w:rsid w:val="00A52640"/>
    <w:rsid w:val="00A7402F"/>
    <w:rsid w:val="00A83D4B"/>
    <w:rsid w:val="00A9645D"/>
    <w:rsid w:val="00AD162C"/>
    <w:rsid w:val="00AE0DF2"/>
    <w:rsid w:val="00AE3F86"/>
    <w:rsid w:val="00AF6498"/>
    <w:rsid w:val="00B23BC9"/>
    <w:rsid w:val="00B37935"/>
    <w:rsid w:val="00B670EE"/>
    <w:rsid w:val="00B71340"/>
    <w:rsid w:val="00B7274E"/>
    <w:rsid w:val="00B950E7"/>
    <w:rsid w:val="00BC2027"/>
    <w:rsid w:val="00BE608A"/>
    <w:rsid w:val="00C03C5F"/>
    <w:rsid w:val="00C15B62"/>
    <w:rsid w:val="00C30773"/>
    <w:rsid w:val="00CA1485"/>
    <w:rsid w:val="00CC06F8"/>
    <w:rsid w:val="00CD721E"/>
    <w:rsid w:val="00CF603E"/>
    <w:rsid w:val="00D1615C"/>
    <w:rsid w:val="00D2264F"/>
    <w:rsid w:val="00D22AC3"/>
    <w:rsid w:val="00DA6822"/>
    <w:rsid w:val="00DB1B79"/>
    <w:rsid w:val="00DB3E9B"/>
    <w:rsid w:val="00DD4FA0"/>
    <w:rsid w:val="00DE2E98"/>
    <w:rsid w:val="00DE6A13"/>
    <w:rsid w:val="00E32895"/>
    <w:rsid w:val="00E357D8"/>
    <w:rsid w:val="00E51C79"/>
    <w:rsid w:val="00E6383C"/>
    <w:rsid w:val="00E772A6"/>
    <w:rsid w:val="00E9004C"/>
    <w:rsid w:val="00EC51CF"/>
    <w:rsid w:val="00F82D86"/>
    <w:rsid w:val="00FC24A5"/>
    <w:rsid w:val="00FC7967"/>
    <w:rsid w:val="00FD5245"/>
    <w:rsid w:val="00FE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161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16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64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Дарья Андреевна</dc:creator>
  <cp:lastModifiedBy>Антонова Ирина Владимировна</cp:lastModifiedBy>
  <cp:revision>54</cp:revision>
  <cp:lastPrinted>2021-08-02T06:49:00Z</cp:lastPrinted>
  <dcterms:created xsi:type="dcterms:W3CDTF">2018-06-21T05:50:00Z</dcterms:created>
  <dcterms:modified xsi:type="dcterms:W3CDTF">2021-08-02T06:49:00Z</dcterms:modified>
</cp:coreProperties>
</file>